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347" w14:textId="51D452B2" w:rsidR="00525361" w:rsidRPr="00525361" w:rsidRDefault="00525361" w:rsidP="00FE63F1">
      <w:pPr>
        <w:jc w:val="center"/>
        <w:rPr>
          <w:rFonts w:ascii="Palatino Linotype" w:hAnsi="Palatino Linotype"/>
          <w:b/>
          <w:bCs/>
        </w:rPr>
      </w:pPr>
      <w:r w:rsidRPr="00525361">
        <w:rPr>
          <w:rFonts w:ascii="Palatino Linotype" w:hAnsi="Palatino Linotype"/>
          <w:b/>
          <w:bCs/>
        </w:rPr>
        <w:t>Dr. Marcio de Queiroz</w:t>
      </w:r>
    </w:p>
    <w:p w14:paraId="22918B48" w14:textId="151E9090" w:rsidR="00525361" w:rsidRPr="00525361" w:rsidRDefault="00525361" w:rsidP="00525361">
      <w:pPr>
        <w:jc w:val="center"/>
        <w:rPr>
          <w:rFonts w:ascii="Palatino Linotype" w:hAnsi="Palatino Linotype"/>
        </w:rPr>
      </w:pPr>
      <w:r w:rsidRPr="00525361">
        <w:rPr>
          <w:rFonts w:ascii="Palatino Linotype" w:hAnsi="Palatino Linotype"/>
        </w:rPr>
        <w:t>Louisiana State University</w:t>
      </w:r>
    </w:p>
    <w:p w14:paraId="509C9E3B" w14:textId="5B17ADC6" w:rsidR="00525361" w:rsidRPr="00525361" w:rsidRDefault="00525361" w:rsidP="00525361">
      <w:pPr>
        <w:jc w:val="center"/>
        <w:rPr>
          <w:rFonts w:ascii="Palatino Linotype" w:hAnsi="Palatino Linotype"/>
        </w:rPr>
      </w:pPr>
      <w:r w:rsidRPr="00525361">
        <w:rPr>
          <w:rFonts w:ascii="Palatino Linotype" w:hAnsi="Palatino Linotype"/>
        </w:rPr>
        <w:t>Department of Mechanical &amp; Industrial Engineering</w:t>
      </w:r>
    </w:p>
    <w:p w14:paraId="07630D6E" w14:textId="7B3CE26C" w:rsidR="00525361" w:rsidRPr="00525361" w:rsidRDefault="00525361" w:rsidP="00525361">
      <w:pPr>
        <w:jc w:val="center"/>
        <w:rPr>
          <w:rFonts w:ascii="Palatino Linotype" w:hAnsi="Palatino Linotype"/>
        </w:rPr>
      </w:pPr>
      <w:r w:rsidRPr="00525361">
        <w:rPr>
          <w:rFonts w:ascii="Palatino Linotype" w:hAnsi="Palatino Linotype"/>
        </w:rPr>
        <w:t>Innovation in Control &amp; Robotics Engineering (</w:t>
      </w:r>
      <w:proofErr w:type="spellStart"/>
      <w:r w:rsidRPr="00525361">
        <w:rPr>
          <w:rFonts w:ascii="Palatino Linotype" w:hAnsi="Palatino Linotype"/>
        </w:rPr>
        <w:t>iCORE</w:t>
      </w:r>
      <w:proofErr w:type="spellEnd"/>
      <w:r w:rsidRPr="00525361">
        <w:rPr>
          <w:rFonts w:ascii="Palatino Linotype" w:hAnsi="Palatino Linotype"/>
        </w:rPr>
        <w:t>) Laboratory</w:t>
      </w:r>
    </w:p>
    <w:p w14:paraId="13D1E042" w14:textId="6C20E35A" w:rsidR="00525361" w:rsidRDefault="00624095" w:rsidP="00624095">
      <w:pPr>
        <w:jc w:val="center"/>
        <w:rPr>
          <w:rFonts w:ascii="Palatino Linotype" w:hAnsi="Palatino Linotype"/>
        </w:rPr>
      </w:pPr>
      <w:r w:rsidRPr="00624095">
        <w:rPr>
          <w:rFonts w:ascii="Palatino Linotype" w:hAnsi="Palatino Linotype"/>
        </w:rPr>
        <w:t>mdeque1@lsu.edu</w:t>
      </w:r>
      <w:r>
        <w:rPr>
          <w:rFonts w:ascii="Palatino Linotype" w:hAnsi="Palatino Linotype"/>
        </w:rPr>
        <w:t xml:space="preserve">; </w:t>
      </w:r>
      <w:r w:rsidR="00525361" w:rsidRPr="00525361">
        <w:rPr>
          <w:rFonts w:ascii="Palatino Linotype" w:hAnsi="Palatino Linotype"/>
        </w:rPr>
        <w:t>(225) 578-8770</w:t>
      </w:r>
    </w:p>
    <w:p w14:paraId="30A008AF" w14:textId="0679EF94" w:rsidR="004D1A1E" w:rsidRDefault="004D1A1E" w:rsidP="00525361">
      <w:pPr>
        <w:jc w:val="center"/>
        <w:rPr>
          <w:rFonts w:ascii="Palatino Linotype" w:hAnsi="Palatino Linotype"/>
        </w:rPr>
      </w:pPr>
    </w:p>
    <w:p w14:paraId="0EE8B79E" w14:textId="6A3E74A2" w:rsidR="004D1A1E" w:rsidRPr="00525361" w:rsidRDefault="004D1A1E" w:rsidP="005253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90D49EF" wp14:editId="4E7C24BE">
            <wp:extent cx="1608563" cy="2251989"/>
            <wp:effectExtent l="0" t="0" r="0" b="0"/>
            <wp:docPr id="1" name="Picture 1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blue shi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88" cy="225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8A75" w14:textId="6E434BFF" w:rsidR="00525361" w:rsidRPr="00525361" w:rsidRDefault="00525361" w:rsidP="00525361">
      <w:pPr>
        <w:jc w:val="center"/>
        <w:rPr>
          <w:rFonts w:ascii="Palatino Linotype" w:hAnsi="Palatino Linotype"/>
        </w:rPr>
      </w:pPr>
    </w:p>
    <w:p w14:paraId="188452A3" w14:textId="77777777" w:rsidR="004D1A1E" w:rsidRPr="004D1A1E" w:rsidRDefault="00525361" w:rsidP="00525361">
      <w:pPr>
        <w:jc w:val="both"/>
        <w:rPr>
          <w:rFonts w:ascii="Palatino Linotype" w:eastAsia="Times New Roman" w:hAnsi="Palatino Linotype" w:cs="Times New Roman"/>
          <w:i/>
          <w:iCs/>
          <w:color w:val="201F1E"/>
          <w:bdr w:val="none" w:sz="0" w:space="0" w:color="auto" w:frame="1"/>
        </w:rPr>
      </w:pPr>
      <w:proofErr w:type="spellStart"/>
      <w:r w:rsidRPr="004D1A1E">
        <w:rPr>
          <w:rFonts w:ascii="Palatino Linotype" w:eastAsia="Times New Roman" w:hAnsi="Palatino Linotype"/>
          <w:i/>
          <w:iCs/>
          <w:color w:val="201F1E"/>
          <w:bdr w:val="none" w:sz="0" w:space="0" w:color="auto" w:frame="1"/>
        </w:rPr>
        <w:t>LaRC</w:t>
      </w:r>
      <w:proofErr w:type="spellEnd"/>
      <w:r w:rsidRPr="004D1A1E">
        <w:rPr>
          <w:rFonts w:ascii="Palatino Linotype" w:eastAsia="Times New Roman" w:hAnsi="Palatino Linotype"/>
          <w:i/>
          <w:iCs/>
          <w:color w:val="201F1E"/>
          <w:bdr w:val="none" w:sz="0" w:space="0" w:color="auto" w:frame="1"/>
        </w:rPr>
        <w:t xml:space="preserve"> Research Topic</w:t>
      </w:r>
      <w:r w:rsidRPr="004D1A1E">
        <w:rPr>
          <w:rFonts w:ascii="Palatino Linotype" w:eastAsia="Times New Roman" w:hAnsi="Palatino Linotype" w:cs="Times New Roman"/>
          <w:i/>
          <w:iCs/>
          <w:color w:val="201F1E"/>
          <w:bdr w:val="none" w:sz="0" w:space="0" w:color="auto" w:frame="1"/>
        </w:rPr>
        <w:t>:</w:t>
      </w:r>
      <w:r w:rsidR="004D1A1E" w:rsidRPr="004D1A1E">
        <w:rPr>
          <w:rFonts w:ascii="Palatino Linotype" w:eastAsia="Times New Roman" w:hAnsi="Palatino Linotype" w:cs="Times New Roman"/>
          <w:i/>
          <w:iCs/>
          <w:color w:val="201F1E"/>
          <w:bdr w:val="none" w:sz="0" w:space="0" w:color="auto" w:frame="1"/>
        </w:rPr>
        <w:tab/>
      </w:r>
    </w:p>
    <w:p w14:paraId="26C756E6" w14:textId="2762E3A6" w:rsidR="00525361" w:rsidRDefault="00525361" w:rsidP="00525361">
      <w:pPr>
        <w:jc w:val="both"/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</w:pPr>
      <w:r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Intelligent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f</w:t>
      </w:r>
      <w:r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light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s</w:t>
      </w:r>
      <w:r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ystems &amp;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t</w:t>
      </w:r>
      <w:r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rusted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a</w:t>
      </w:r>
      <w:r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utonomy</w:t>
      </w:r>
    </w:p>
    <w:p w14:paraId="17C42622" w14:textId="77777777" w:rsidR="004D1A1E" w:rsidRPr="00525361" w:rsidRDefault="004D1A1E" w:rsidP="00525361">
      <w:pPr>
        <w:jc w:val="both"/>
        <w:rPr>
          <w:rFonts w:ascii="Palatino Linotype" w:hAnsi="Palatino Linotype"/>
        </w:rPr>
      </w:pPr>
    </w:p>
    <w:p w14:paraId="580AA5A9" w14:textId="77777777" w:rsidR="004D1A1E" w:rsidRPr="004D1A1E" w:rsidRDefault="00525361" w:rsidP="00525361">
      <w:pPr>
        <w:jc w:val="both"/>
        <w:rPr>
          <w:rFonts w:ascii="Palatino Linotype" w:hAnsi="Palatino Linotype"/>
          <w:i/>
          <w:iCs/>
        </w:rPr>
      </w:pPr>
      <w:r w:rsidRPr="004D1A1E">
        <w:rPr>
          <w:rFonts w:ascii="Palatino Linotype" w:hAnsi="Palatino Linotype"/>
          <w:i/>
          <w:iCs/>
        </w:rPr>
        <w:t xml:space="preserve">Presentation title: </w:t>
      </w:r>
    </w:p>
    <w:p w14:paraId="7036DD93" w14:textId="2A477F4D" w:rsidR="00525361" w:rsidRDefault="00525361" w:rsidP="0052536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Decentralized </w:t>
      </w:r>
      <w:r w:rsidR="004D1A1E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ormation </w:t>
      </w:r>
      <w:r w:rsidR="004D1A1E">
        <w:rPr>
          <w:rFonts w:ascii="Palatino Linotype" w:hAnsi="Palatino Linotype"/>
        </w:rPr>
        <w:t xml:space="preserve">control </w:t>
      </w:r>
      <w:r>
        <w:rPr>
          <w:rFonts w:ascii="Palatino Linotype" w:hAnsi="Palatino Linotype"/>
        </w:rPr>
        <w:t xml:space="preserve">of </w:t>
      </w:r>
      <w:r w:rsidR="00C44B6C">
        <w:rPr>
          <w:rFonts w:ascii="Palatino Linotype" w:hAnsi="Palatino Linotype"/>
        </w:rPr>
        <w:t>teams of</w:t>
      </w:r>
      <w:r w:rsidR="004D1A1E">
        <w:rPr>
          <w:rFonts w:ascii="Palatino Linotype" w:hAnsi="Palatino Linotype"/>
        </w:rPr>
        <w:t xml:space="preserve"> autonomous a</w:t>
      </w:r>
      <w:r>
        <w:rPr>
          <w:rFonts w:ascii="Palatino Linotype" w:hAnsi="Palatino Linotype"/>
        </w:rPr>
        <w:t>gent</w:t>
      </w:r>
      <w:r w:rsidR="004D1A1E">
        <w:rPr>
          <w:rFonts w:ascii="Palatino Linotype" w:hAnsi="Palatino Linotype"/>
        </w:rPr>
        <w:t>s</w:t>
      </w:r>
    </w:p>
    <w:p w14:paraId="3D388E27" w14:textId="77777777" w:rsidR="004D1A1E" w:rsidRDefault="004D1A1E" w:rsidP="00525361">
      <w:pPr>
        <w:jc w:val="both"/>
        <w:rPr>
          <w:rFonts w:ascii="Palatino Linotype" w:hAnsi="Palatino Linotype"/>
        </w:rPr>
      </w:pPr>
    </w:p>
    <w:p w14:paraId="628569B4" w14:textId="4B10401C" w:rsidR="004D1A1E" w:rsidRDefault="004D1A1E" w:rsidP="00525361">
      <w:pPr>
        <w:jc w:val="both"/>
        <w:rPr>
          <w:rFonts w:ascii="Palatino Linotype" w:hAnsi="Palatino Linotype"/>
          <w:i/>
          <w:iCs/>
        </w:rPr>
      </w:pPr>
      <w:r w:rsidRPr="004D1A1E">
        <w:rPr>
          <w:rFonts w:ascii="Palatino Linotype" w:hAnsi="Palatino Linotype"/>
          <w:i/>
          <w:iCs/>
        </w:rPr>
        <w:t>Biography:</w:t>
      </w:r>
    </w:p>
    <w:p w14:paraId="49784830" w14:textId="7AE93CC7" w:rsidR="00295443" w:rsidRPr="00512C02" w:rsidRDefault="00295443" w:rsidP="00512C02">
      <w:pPr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512C02">
        <w:rPr>
          <w:rFonts w:ascii="Palatino Linotype" w:hAnsi="Palatino Linotype" w:cstheme="minorHAnsi"/>
        </w:rPr>
        <w:t xml:space="preserve">Marcio de Queiroz is a Professor of Mechanical Engineering at LSU. He’s the director of the </w:t>
      </w:r>
      <w:proofErr w:type="spellStart"/>
      <w:r w:rsidRPr="00512C02">
        <w:rPr>
          <w:rFonts w:ascii="Palatino Linotype" w:hAnsi="Palatino Linotype" w:cstheme="minorHAnsi"/>
        </w:rPr>
        <w:t>iCORE</w:t>
      </w:r>
      <w:proofErr w:type="spellEnd"/>
      <w:r w:rsidRPr="00512C02">
        <w:rPr>
          <w:rFonts w:ascii="Palatino Linotype" w:hAnsi="Palatino Linotype" w:cstheme="minorHAnsi"/>
        </w:rPr>
        <w:t xml:space="preserve"> Lab and coordinator for the Robotics Engineering minor</w:t>
      </w:r>
      <w:r w:rsidR="006857F6" w:rsidRPr="00512C02">
        <w:rPr>
          <w:rFonts w:ascii="Palatino Linotype" w:hAnsi="Palatino Linotype" w:cstheme="minorHAnsi"/>
        </w:rPr>
        <w:t>.</w:t>
      </w:r>
      <w:r w:rsidR="002E400B" w:rsidRPr="00512C02">
        <w:rPr>
          <w:rFonts w:ascii="Palatino Linotype" w:hAnsi="Palatino Linotype" w:cstheme="minorHAnsi"/>
        </w:rPr>
        <w:t xml:space="preserve"> His research </w:t>
      </w:r>
      <w:r w:rsidR="00624095">
        <w:rPr>
          <w:rFonts w:ascii="Palatino Linotype" w:hAnsi="Palatino Linotype" w:cstheme="minorHAnsi"/>
        </w:rPr>
        <w:t>expertise is</w:t>
      </w:r>
      <w:r w:rsidR="002E400B" w:rsidRPr="00512C02">
        <w:rPr>
          <w:rFonts w:ascii="Palatino Linotype" w:hAnsi="Palatino Linotype" w:cstheme="minorHAnsi"/>
        </w:rPr>
        <w:t xml:space="preserve"> at the intersection of systems theory, control engineering, and robotics. </w:t>
      </w:r>
      <w:r w:rsidR="00C44B6C" w:rsidRPr="00512C02">
        <w:rPr>
          <w:rFonts w:ascii="Palatino Linotype" w:hAnsi="Palatino Linotype" w:cstheme="minorHAnsi"/>
        </w:rPr>
        <w:t xml:space="preserve">Since 2011, Dr. Queiroz’s primary area of activity has been </w:t>
      </w:r>
      <w:r w:rsidR="00B45C15" w:rsidRPr="00512C02">
        <w:rPr>
          <w:rFonts w:ascii="Palatino Linotype" w:hAnsi="Palatino Linotype" w:cstheme="minorHAnsi"/>
        </w:rPr>
        <w:t>coordina</w:t>
      </w:r>
      <w:r w:rsidR="00C44B6C" w:rsidRPr="00512C02">
        <w:rPr>
          <w:rFonts w:ascii="Palatino Linotype" w:hAnsi="Palatino Linotype" w:cstheme="minorHAnsi"/>
        </w:rPr>
        <w:t xml:space="preserve">tion control of </w:t>
      </w:r>
      <w:r w:rsidR="00B45C15" w:rsidRPr="00512C02">
        <w:rPr>
          <w:rFonts w:ascii="Palatino Linotype" w:hAnsi="Palatino Linotype" w:cstheme="minorHAnsi"/>
        </w:rPr>
        <w:t>multiple autonomous robotic vehicles</w:t>
      </w:r>
      <w:r w:rsidR="00C44B6C" w:rsidRPr="00512C02">
        <w:rPr>
          <w:rFonts w:ascii="Palatino Linotype" w:hAnsi="Palatino Linotype" w:cstheme="minorHAnsi"/>
        </w:rPr>
        <w:t xml:space="preserve">. </w:t>
      </w:r>
      <w:r w:rsidR="00B45C15" w:rsidRPr="00512C02">
        <w:rPr>
          <w:rFonts w:ascii="Palatino Linotype" w:hAnsi="Palatino Linotype" w:cstheme="minorHAnsi"/>
        </w:rPr>
        <w:t>Such systems are</w:t>
      </w:r>
      <w:r w:rsidR="00C44B6C" w:rsidRPr="00512C02">
        <w:rPr>
          <w:rFonts w:ascii="Palatino Linotype" w:hAnsi="Palatino Linotype" w:cstheme="minorHAnsi"/>
        </w:rPr>
        <w:t xml:space="preserve"> intrinsic to </w:t>
      </w:r>
      <w:r w:rsidR="00B45C15" w:rsidRPr="00512C02">
        <w:rPr>
          <w:rFonts w:ascii="Palatino Linotype" w:hAnsi="Palatino Linotype" w:cstheme="minorHAnsi"/>
        </w:rPr>
        <w:t>missions that involve</w:t>
      </w:r>
      <w:r w:rsidR="00C44B6C" w:rsidRPr="00512C02">
        <w:rPr>
          <w:rFonts w:ascii="Palatino Linotype" w:hAnsi="Palatino Linotype" w:cstheme="minorHAnsi"/>
        </w:rPr>
        <w:t xml:space="preserve"> </w:t>
      </w:r>
      <w:r w:rsidR="00B45C15" w:rsidRPr="00512C02">
        <w:rPr>
          <w:rFonts w:ascii="Palatino Linotype" w:hAnsi="Palatino Linotype" w:cstheme="minorHAnsi"/>
        </w:rPr>
        <w:t xml:space="preserve">air traffic management, search and rescue, </w:t>
      </w:r>
      <w:r w:rsidR="00C44B6C" w:rsidRPr="00512C02">
        <w:rPr>
          <w:rFonts w:ascii="Palatino Linotype" w:hAnsi="Palatino Linotype" w:cstheme="minorHAnsi"/>
        </w:rPr>
        <w:t xml:space="preserve">area coverage, perimeter protection, </w:t>
      </w:r>
      <w:r w:rsidR="00B45C15" w:rsidRPr="00512C02">
        <w:rPr>
          <w:rFonts w:ascii="Palatino Linotype" w:hAnsi="Palatino Linotype" w:cstheme="minorHAnsi"/>
        </w:rPr>
        <w:t>or</w:t>
      </w:r>
      <w:r w:rsidR="00C44B6C" w:rsidRPr="00512C02">
        <w:rPr>
          <w:rFonts w:ascii="Palatino Linotype" w:hAnsi="Palatino Linotype" w:cstheme="minorHAnsi"/>
        </w:rPr>
        <w:t xml:space="preserve"> co-transportation of large objects. </w:t>
      </w:r>
      <w:r w:rsidR="00512C02" w:rsidRPr="00512C02">
        <w:rPr>
          <w:rFonts w:ascii="Palatino Linotype" w:hAnsi="Palatino Linotype" w:cstheme="minorHAnsi"/>
        </w:rPr>
        <w:t xml:space="preserve">The </w:t>
      </w:r>
      <w:proofErr w:type="spellStart"/>
      <w:r w:rsidR="00512C02" w:rsidRPr="00512C02">
        <w:rPr>
          <w:rFonts w:ascii="Palatino Linotype" w:hAnsi="Palatino Linotype" w:cstheme="minorHAnsi"/>
        </w:rPr>
        <w:t>iCORE</w:t>
      </w:r>
      <w:proofErr w:type="spellEnd"/>
      <w:r w:rsidR="00512C02" w:rsidRPr="00512C02">
        <w:rPr>
          <w:rFonts w:ascii="Palatino Linotype" w:hAnsi="Palatino Linotype" w:cstheme="minorHAnsi"/>
        </w:rPr>
        <w:t xml:space="preserve"> Lab is home to TIGER Square, an experimental testbed for multi-agent systems, which uses </w:t>
      </w:r>
      <w:r w:rsidR="00512C02">
        <w:rPr>
          <w:rFonts w:ascii="Palatino Linotype" w:hAnsi="Palatino Linotype" w:cstheme="minorHAnsi"/>
        </w:rPr>
        <w:t xml:space="preserve">small, </w:t>
      </w:r>
      <w:r w:rsidR="00512C02" w:rsidRPr="00512C02">
        <w:rPr>
          <w:rFonts w:ascii="Palatino Linotype" w:hAnsi="Palatino Linotype" w:cstheme="minorHAnsi"/>
        </w:rPr>
        <w:t>low-cost, custom-built, differential-drive robot</w:t>
      </w:r>
      <w:r w:rsidR="00512C02">
        <w:rPr>
          <w:rFonts w:ascii="Palatino Linotype" w:hAnsi="Palatino Linotype" w:cstheme="minorHAnsi"/>
        </w:rPr>
        <w:t>s</w:t>
      </w:r>
      <w:r w:rsidR="00512C02" w:rsidRPr="00512C02">
        <w:rPr>
          <w:rFonts w:ascii="Palatino Linotype" w:hAnsi="Palatino Linotype" w:cstheme="minorHAnsi"/>
        </w:rPr>
        <w:t xml:space="preserve"> as the mobile robot platform.</w:t>
      </w:r>
      <w:r w:rsidR="00512C02">
        <w:rPr>
          <w:rFonts w:ascii="Palatino Linotype" w:hAnsi="Palatino Linotype" w:cstheme="minorHAnsi"/>
        </w:rPr>
        <w:t xml:space="preserve"> The testbed can be operated in both centralized and decentralized modes of sensing, communication, and control.</w:t>
      </w:r>
      <w:r w:rsidR="00FE63F1">
        <w:rPr>
          <w:rFonts w:ascii="Palatino Linotype" w:hAnsi="Palatino Linotype" w:cstheme="minorHAnsi"/>
        </w:rPr>
        <w:t xml:space="preserve"> </w:t>
      </w:r>
    </w:p>
    <w:sectPr w:rsidR="00295443" w:rsidRPr="0051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1"/>
    <w:rsid w:val="00160C22"/>
    <w:rsid w:val="00295443"/>
    <w:rsid w:val="002E400B"/>
    <w:rsid w:val="004D1A1E"/>
    <w:rsid w:val="00512C02"/>
    <w:rsid w:val="00525361"/>
    <w:rsid w:val="005C19EA"/>
    <w:rsid w:val="00624095"/>
    <w:rsid w:val="006857F6"/>
    <w:rsid w:val="00817785"/>
    <w:rsid w:val="00B03A6C"/>
    <w:rsid w:val="00B45C15"/>
    <w:rsid w:val="00C44B6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3EE"/>
  <w15:chartTrackingRefBased/>
  <w15:docId w15:val="{7E8F56AF-7200-4C87-B4CB-468A81E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de Queiroz</dc:creator>
  <cp:keywords/>
  <dc:description/>
  <cp:lastModifiedBy>Kapusta, Peggy</cp:lastModifiedBy>
  <cp:revision>2</cp:revision>
  <dcterms:created xsi:type="dcterms:W3CDTF">2022-11-30T19:03:00Z</dcterms:created>
  <dcterms:modified xsi:type="dcterms:W3CDTF">2022-11-30T19:03:00Z</dcterms:modified>
</cp:coreProperties>
</file>